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0E" w:rsidRDefault="009734E6">
      <w:pPr>
        <w:spacing w:after="67"/>
      </w:pPr>
      <w:r>
        <w:rPr>
          <w:rFonts w:ascii="微软雅黑" w:eastAsia="微软雅黑" w:hAnsi="微软雅黑" w:cs="微软雅黑"/>
          <w:sz w:val="20"/>
        </w:rPr>
        <w:t>附件</w:t>
      </w:r>
      <w:r w:rsidR="006D13DD">
        <w:rPr>
          <w:rFonts w:ascii="微软雅黑" w:eastAsia="微软雅黑" w:hAnsi="微软雅黑" w:cs="微软雅黑" w:hint="eastAsia"/>
          <w:sz w:val="20"/>
        </w:rPr>
        <w:t>2</w:t>
      </w:r>
    </w:p>
    <w:p w:rsidR="0027490E" w:rsidRDefault="009734E6">
      <w:pPr>
        <w:pStyle w:val="1"/>
      </w:pPr>
      <w:r>
        <w:t>中央对地方专项转移支付区域（项目）绩效目标自评表</w:t>
      </w:r>
    </w:p>
    <w:p w:rsidR="0027490E" w:rsidRDefault="009734E6">
      <w:pPr>
        <w:spacing w:after="0"/>
        <w:ind w:right="3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1319507</wp:posOffset>
            </wp:positionH>
            <wp:positionV relativeFrom="page">
              <wp:posOffset>10049460</wp:posOffset>
            </wp:positionV>
            <wp:extent cx="146104" cy="18263"/>
            <wp:effectExtent l="0" t="0" r="0" b="0"/>
            <wp:wrapSquare wrapText="bothSides"/>
            <wp:docPr id="4736" name="Picture 4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" name="Picture 47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104" cy="18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1734991</wp:posOffset>
            </wp:positionH>
            <wp:positionV relativeFrom="page">
              <wp:posOffset>10049460</wp:posOffset>
            </wp:positionV>
            <wp:extent cx="150670" cy="18263"/>
            <wp:effectExtent l="0" t="0" r="0" b="0"/>
            <wp:wrapSquare wrapText="bothSides"/>
            <wp:docPr id="4735" name="Picture 4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5" name="Picture 47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670" cy="18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sz w:val="18"/>
        </w:rPr>
        <w:t>（2017年度）</w:t>
      </w:r>
    </w:p>
    <w:tbl>
      <w:tblPr>
        <w:tblStyle w:val="TableGrid"/>
        <w:tblW w:w="9339" w:type="dxa"/>
        <w:tblInd w:w="14" w:type="dxa"/>
        <w:tblLayout w:type="fixed"/>
        <w:tblCellMar>
          <w:top w:w="10" w:type="dxa"/>
          <w:right w:w="29" w:type="dxa"/>
        </w:tblCellMar>
        <w:tblLook w:val="04A0"/>
      </w:tblPr>
      <w:tblGrid>
        <w:gridCol w:w="489"/>
        <w:gridCol w:w="770"/>
        <w:gridCol w:w="851"/>
        <w:gridCol w:w="1519"/>
        <w:gridCol w:w="1316"/>
        <w:gridCol w:w="24"/>
        <w:gridCol w:w="1516"/>
        <w:gridCol w:w="19"/>
        <w:gridCol w:w="1134"/>
        <w:gridCol w:w="49"/>
        <w:gridCol w:w="234"/>
        <w:gridCol w:w="1418"/>
      </w:tblGrid>
      <w:tr w:rsidR="00B14FA9" w:rsidTr="00B14FA9">
        <w:trPr>
          <w:trHeight w:val="309"/>
        </w:trPr>
        <w:tc>
          <w:tcPr>
            <w:tcW w:w="2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>
            <w:pPr>
              <w:spacing w:after="0"/>
              <w:ind w:left="137"/>
            </w:pPr>
            <w:r>
              <w:rPr>
                <w:rFonts w:ascii="微软雅黑" w:eastAsia="微软雅黑" w:hAnsi="微软雅黑" w:cs="微软雅黑"/>
                <w:sz w:val="16"/>
              </w:rPr>
              <w:t>专项（项目）名称</w:t>
            </w:r>
          </w:p>
        </w:tc>
        <w:tc>
          <w:tcPr>
            <w:tcW w:w="72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302"/>
        </w:trPr>
        <w:tc>
          <w:tcPr>
            <w:tcW w:w="2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>
            <w:pPr>
              <w:spacing w:after="0"/>
              <w:ind w:left="331"/>
            </w:pPr>
            <w:r>
              <w:rPr>
                <w:rFonts w:ascii="微软雅黑" w:eastAsia="微软雅黑" w:hAnsi="微软雅黑" w:cs="微软雅黑"/>
                <w:sz w:val="18"/>
              </w:rPr>
              <w:t>中央主管部门</w:t>
            </w:r>
          </w:p>
        </w:tc>
        <w:tc>
          <w:tcPr>
            <w:tcW w:w="72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95"/>
        </w:trPr>
        <w:tc>
          <w:tcPr>
            <w:tcW w:w="2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>
            <w:pPr>
              <w:spacing w:after="0"/>
              <w:ind w:left="324"/>
            </w:pPr>
            <w:r>
              <w:rPr>
                <w:rFonts w:ascii="微软雅黑" w:eastAsia="微软雅黑" w:hAnsi="微软雅黑" w:cs="微软雅黑"/>
                <w:sz w:val="18"/>
              </w:rPr>
              <w:t>地方主管部门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>
            <w:pPr>
              <w:spacing w:after="0"/>
              <w:ind w:left="240"/>
            </w:pPr>
            <w:r>
              <w:rPr>
                <w:rFonts w:asciiTheme="minorEastAsia" w:eastAsiaTheme="minorEastAsia" w:hAnsiTheme="minorEastAsia" w:hint="eastAsia"/>
              </w:rPr>
              <w:t>实施单位</w:t>
            </w:r>
          </w:p>
        </w:tc>
        <w:tc>
          <w:tcPr>
            <w:tcW w:w="28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302"/>
        </w:trPr>
        <w:tc>
          <w:tcPr>
            <w:tcW w:w="211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A9" w:rsidRDefault="00B14FA9">
            <w:pPr>
              <w:spacing w:after="0"/>
              <w:ind w:left="144"/>
            </w:pPr>
            <w:r>
              <w:rPr>
                <w:rFonts w:ascii="微软雅黑" w:eastAsia="微软雅黑" w:hAnsi="微软雅黑" w:cs="微软雅黑"/>
                <w:sz w:val="16"/>
              </w:rPr>
              <w:t>项目资金（万元）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>
            <w:pPr>
              <w:spacing w:after="0"/>
              <w:ind w:left="46"/>
            </w:pPr>
            <w:r>
              <w:rPr>
                <w:rFonts w:ascii="微软雅黑" w:eastAsia="微软雅黑" w:hAnsi="微软雅黑" w:cs="微软雅黑"/>
                <w:sz w:val="18"/>
              </w:rPr>
              <w:t>全年预算数(A)</w:t>
            </w:r>
          </w:p>
        </w:tc>
        <w:tc>
          <w:tcPr>
            <w:tcW w:w="2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>
            <w:pPr>
              <w:spacing w:after="0"/>
              <w:ind w:left="528"/>
            </w:pPr>
            <w:r>
              <w:rPr>
                <w:rFonts w:ascii="微软雅黑" w:eastAsia="微软雅黑" w:hAnsi="微软雅黑" w:cs="微软雅黑"/>
                <w:sz w:val="18"/>
              </w:rPr>
              <w:t>全年执行数(B)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>
            <w:pPr>
              <w:spacing w:after="0"/>
              <w:ind w:left="97"/>
            </w:pPr>
            <w:r>
              <w:rPr>
                <w:rFonts w:ascii="微软雅黑" w:eastAsia="微软雅黑" w:hAnsi="微软雅黑" w:cs="微软雅黑"/>
                <w:sz w:val="18"/>
              </w:rPr>
              <w:t>执行率(B/A)</w:t>
            </w:r>
          </w:p>
        </w:tc>
      </w:tr>
      <w:tr w:rsidR="00B14FA9" w:rsidTr="00B14FA9">
        <w:trPr>
          <w:trHeight w:val="310"/>
        </w:trPr>
        <w:tc>
          <w:tcPr>
            <w:tcW w:w="2110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>
            <w:pPr>
              <w:spacing w:after="0"/>
              <w:ind w:left="-4"/>
            </w:pPr>
            <w:r>
              <w:rPr>
                <w:rFonts w:ascii="微软雅黑" w:eastAsia="微软雅黑" w:hAnsi="微软雅黑" w:cs="微软雅黑"/>
                <w:sz w:val="18"/>
              </w:rPr>
              <w:t>年度资金总额：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2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302"/>
        </w:trPr>
        <w:tc>
          <w:tcPr>
            <w:tcW w:w="2110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>
            <w:pPr>
              <w:spacing w:after="0"/>
              <w:ind w:left="103"/>
            </w:pPr>
            <w:r>
              <w:rPr>
                <w:rFonts w:ascii="微软雅黑" w:eastAsia="微软雅黑" w:hAnsi="微软雅黑" w:cs="微软雅黑"/>
                <w:sz w:val="18"/>
              </w:rPr>
              <w:t>其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中：</w:t>
            </w:r>
            <w:r>
              <w:rPr>
                <w:rFonts w:ascii="微软雅黑" w:eastAsia="微软雅黑" w:hAnsi="微软雅黑" w:cs="微软雅黑"/>
                <w:sz w:val="18"/>
              </w:rPr>
              <w:t>中央补助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2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302"/>
        </w:trPr>
        <w:tc>
          <w:tcPr>
            <w:tcW w:w="2110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>
            <w:pPr>
              <w:spacing w:after="0"/>
              <w:ind w:left="657"/>
            </w:pPr>
            <w:r>
              <w:rPr>
                <w:rFonts w:ascii="微软雅黑" w:eastAsia="微软雅黑" w:hAnsi="微软雅黑" w:cs="微软雅黑"/>
                <w:sz w:val="18"/>
              </w:rPr>
              <w:t>地方资金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2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521"/>
        </w:trPr>
        <w:tc>
          <w:tcPr>
            <w:tcW w:w="211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>
            <w:pPr>
              <w:spacing w:after="0"/>
              <w:ind w:left="307"/>
              <w:jc w:val="center"/>
            </w:pPr>
            <w:r>
              <w:rPr>
                <w:rFonts w:ascii="微软雅黑" w:eastAsia="微软雅黑" w:hAnsi="微软雅黑" w:cs="微软雅黑"/>
                <w:sz w:val="18"/>
              </w:rPr>
              <w:t>其他资金</w:t>
            </w:r>
          </w:p>
          <w:p w:rsidR="00B14FA9" w:rsidRDefault="00B14FA9">
            <w:pPr>
              <w:spacing w:after="0"/>
              <w:ind w:left="207"/>
              <w:jc w:val="center"/>
            </w:pPr>
            <w:r>
              <w:rPr>
                <w:rFonts w:ascii="微软雅黑" w:eastAsia="微软雅黑" w:hAnsi="微软雅黑" w:cs="微软雅黑"/>
                <w:sz w:val="16"/>
              </w:rPr>
              <w:t>（包括结转结余）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2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305"/>
        </w:trPr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90E" w:rsidRDefault="009734E6">
            <w:pPr>
              <w:spacing w:after="0"/>
              <w:ind w:left="29" w:right="62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>年度总体目标</w:t>
            </w:r>
          </w:p>
        </w:tc>
        <w:tc>
          <w:tcPr>
            <w:tcW w:w="1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490E" w:rsidRDefault="0027490E"/>
        </w:tc>
        <w:tc>
          <w:tcPr>
            <w:tcW w:w="28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490E" w:rsidRDefault="009734E6">
            <w:pPr>
              <w:spacing w:after="0"/>
              <w:ind w:left="345"/>
            </w:pPr>
            <w:r>
              <w:rPr>
                <w:rFonts w:ascii="微软雅黑" w:eastAsia="微软雅黑" w:hAnsi="微软雅黑" w:cs="微软雅黑"/>
                <w:sz w:val="16"/>
              </w:rPr>
              <w:t>年初设定目标</w:t>
            </w:r>
          </w:p>
        </w:tc>
        <w:tc>
          <w:tcPr>
            <w:tcW w:w="43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90E" w:rsidRDefault="009734E6">
            <w:pPr>
              <w:spacing w:after="0"/>
              <w:ind w:right="33"/>
              <w:jc w:val="center"/>
            </w:pPr>
            <w:r>
              <w:rPr>
                <w:rFonts w:ascii="微软雅黑" w:eastAsia="微软雅黑" w:hAnsi="微软雅黑" w:cs="微软雅黑"/>
                <w:sz w:val="18"/>
              </w:rPr>
              <w:t>全年实际完成情况</w:t>
            </w:r>
          </w:p>
        </w:tc>
      </w:tr>
      <w:tr w:rsidR="00B14FA9" w:rsidTr="00B14FA9">
        <w:trPr>
          <w:trHeight w:val="518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90E" w:rsidRDefault="0027490E"/>
        </w:tc>
        <w:tc>
          <w:tcPr>
            <w:tcW w:w="1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490E" w:rsidRDefault="0027490E"/>
        </w:tc>
        <w:tc>
          <w:tcPr>
            <w:tcW w:w="28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490E" w:rsidRDefault="0027490E"/>
        </w:tc>
        <w:tc>
          <w:tcPr>
            <w:tcW w:w="43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90E" w:rsidRDefault="0027490E"/>
        </w:tc>
      </w:tr>
      <w:tr w:rsidR="00B14FA9" w:rsidTr="00B14FA9">
        <w:trPr>
          <w:trHeight w:val="493"/>
        </w:trPr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A9" w:rsidRDefault="00B14FA9">
            <w:pPr>
              <w:spacing w:after="0"/>
              <w:ind w:left="165" w:hanging="7"/>
            </w:pPr>
            <w:r>
              <w:rPr>
                <w:rFonts w:ascii="微软雅黑" w:eastAsia="微软雅黑" w:hAnsi="微软雅黑" w:cs="微软雅黑"/>
                <w:sz w:val="18"/>
              </w:rPr>
              <w:t>绩效指标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>
            <w:pPr>
              <w:spacing w:after="0"/>
              <w:ind w:left="225" w:hanging="7"/>
            </w:pPr>
            <w:r>
              <w:rPr>
                <w:rFonts w:asciiTheme="minorEastAsia" w:eastAsiaTheme="minorEastAsia" w:hAnsiTheme="minorEastAsia" w:hint="eastAsia"/>
              </w:rPr>
              <w:t>一级指标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A9" w:rsidRDefault="00B14FA9">
            <w:pPr>
              <w:spacing w:after="0"/>
              <w:ind w:left="50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>二级指标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A9" w:rsidRDefault="00B14FA9">
            <w:pPr>
              <w:spacing w:after="0"/>
              <w:ind w:right="23"/>
              <w:jc w:val="center"/>
            </w:pPr>
            <w:r>
              <w:rPr>
                <w:rFonts w:ascii="微软雅黑" w:eastAsia="微软雅黑" w:hAnsi="微软雅黑" w:cs="微软雅黑"/>
                <w:sz w:val="16"/>
              </w:rPr>
              <w:t>三级指标</w:t>
            </w: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A9" w:rsidRDefault="00B14FA9">
            <w:pPr>
              <w:spacing w:after="0"/>
              <w:ind w:left="182"/>
            </w:pPr>
            <w:r>
              <w:rPr>
                <w:rFonts w:ascii="微软雅黑" w:eastAsia="微软雅黑" w:hAnsi="微软雅黑" w:cs="微软雅黑"/>
                <w:sz w:val="18"/>
              </w:rPr>
              <w:t>年度指标值</w:t>
            </w:r>
          </w:p>
        </w:tc>
        <w:tc>
          <w:tcPr>
            <w:tcW w:w="12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A9" w:rsidRDefault="00B14FA9">
            <w:pPr>
              <w:spacing w:after="0"/>
              <w:ind w:left="-160"/>
            </w:pPr>
            <w:r>
              <w:rPr>
                <w:rFonts w:ascii="微软雅黑" w:eastAsia="微软雅黑" w:hAnsi="微软雅黑" w:cs="微软雅黑"/>
                <w:sz w:val="18"/>
              </w:rPr>
              <w:t>全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全</w:t>
            </w:r>
            <w:r>
              <w:rPr>
                <w:rFonts w:ascii="微软雅黑" w:eastAsia="微软雅黑" w:hAnsi="微软雅黑" w:cs="微软雅黑"/>
                <w:sz w:val="18"/>
              </w:rPr>
              <w:t>年完成值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>
            <w:pPr>
              <w:spacing w:after="0"/>
              <w:ind w:left="399" w:hanging="367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>未完成原因和改进措施</w:t>
            </w:r>
          </w:p>
        </w:tc>
      </w:tr>
      <w:tr w:rsidR="00B14FA9" w:rsidTr="00B14FA9">
        <w:trPr>
          <w:trHeight w:val="244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A9" w:rsidRDefault="00B14FA9">
            <w:pPr>
              <w:spacing w:after="0"/>
              <w:ind w:left="132" w:hanging="7"/>
            </w:pPr>
            <w:r>
              <w:rPr>
                <w:rFonts w:ascii="微软雅黑" w:eastAsia="微软雅黑" w:hAnsi="微软雅黑" w:cs="微软雅黑"/>
                <w:sz w:val="18"/>
              </w:rPr>
              <w:t>产出指标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A9" w:rsidRDefault="00B14FA9">
            <w:pPr>
              <w:spacing w:after="0"/>
              <w:ind w:left="58"/>
              <w:jc w:val="both"/>
            </w:pPr>
            <w:r>
              <w:rPr>
                <w:rFonts w:ascii="微软雅黑" w:eastAsia="微软雅黑" w:hAnsi="微软雅黑" w:cs="微软雅黑"/>
                <w:sz w:val="16"/>
              </w:rPr>
              <w:t>数量指标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2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4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2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7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2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2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A9" w:rsidRDefault="00B14FA9">
            <w:pPr>
              <w:spacing w:after="0"/>
              <w:ind w:left="65"/>
              <w:jc w:val="both"/>
            </w:pPr>
            <w:r>
              <w:rPr>
                <w:rFonts w:ascii="微软雅黑" w:eastAsia="微软雅黑" w:hAnsi="微软雅黑" w:cs="微软雅黑"/>
                <w:sz w:val="16"/>
              </w:rPr>
              <w:t>质量指标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2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0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2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2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2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7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A9" w:rsidRDefault="00B14FA9">
            <w:pPr>
              <w:spacing w:after="0"/>
              <w:ind w:left="72"/>
              <w:jc w:val="both"/>
            </w:pPr>
            <w:r>
              <w:rPr>
                <w:rFonts w:ascii="微软雅黑" w:eastAsia="微软雅黑" w:hAnsi="微软雅黑" w:cs="微软雅黑"/>
                <w:sz w:val="16"/>
              </w:rPr>
              <w:t>时效指标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2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52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2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4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2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2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A9" w:rsidRDefault="00B14FA9">
            <w:pPr>
              <w:spacing w:after="0"/>
              <w:ind w:left="79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>成本指标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2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37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2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7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2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9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7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A9" w:rsidRDefault="00B14FA9">
            <w:pPr>
              <w:spacing w:after="0"/>
              <w:ind w:left="85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效应</w:t>
            </w:r>
            <w:r>
              <w:rPr>
                <w:rFonts w:asciiTheme="minorEastAsia" w:eastAsiaTheme="minorEastAsia" w:hAnsiTheme="minorEastAsia" w:hint="eastAsia"/>
              </w:rPr>
              <w:lastRenderedPageBreak/>
              <w:t>指标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A9" w:rsidRDefault="00B14FA9">
            <w:pPr>
              <w:spacing w:after="0"/>
              <w:ind w:left="280" w:hanging="194"/>
              <w:jc w:val="both"/>
            </w:pPr>
            <w:r>
              <w:rPr>
                <w:rFonts w:ascii="微软雅黑" w:eastAsia="微软雅黑" w:hAnsi="微软雅黑" w:cs="微软雅黑"/>
                <w:sz w:val="16"/>
              </w:rPr>
              <w:lastRenderedPageBreak/>
              <w:t>经济效益</w:t>
            </w:r>
            <w:r>
              <w:rPr>
                <w:rFonts w:ascii="微软雅黑" w:eastAsia="微软雅黑" w:hAnsi="微软雅黑" w:cs="微软雅黑"/>
                <w:sz w:val="16"/>
              </w:rPr>
              <w:lastRenderedPageBreak/>
              <w:t>指标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4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4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37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A9" w:rsidRDefault="00B14FA9">
            <w:pPr>
              <w:spacing w:after="0"/>
              <w:ind w:left="-68"/>
              <w:jc w:val="center"/>
            </w:pPr>
            <w:r>
              <w:rPr>
                <w:rFonts w:ascii="微软雅黑" w:eastAsia="微软雅黑" w:hAnsi="微软雅黑" w:cs="微软雅黑"/>
                <w:sz w:val="18"/>
              </w:rPr>
              <w:t>社会效益指标</w:t>
            </w:r>
          </w:p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2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52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7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A9" w:rsidRDefault="00B14FA9">
            <w:pPr>
              <w:spacing w:after="0"/>
              <w:ind w:left="-53"/>
              <w:jc w:val="center"/>
            </w:pPr>
            <w:r>
              <w:rPr>
                <w:rFonts w:ascii="微软雅黑" w:eastAsia="微软雅黑" w:hAnsi="微软雅黑" w:cs="微软雅黑"/>
                <w:sz w:val="18"/>
              </w:rPr>
              <w:t>生态效益指标</w:t>
            </w:r>
          </w:p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4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37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52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14FA9" w:rsidRDefault="00B14FA9"/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A9" w:rsidRDefault="00B14FA9">
            <w:pPr>
              <w:spacing w:after="0"/>
              <w:ind w:left="216" w:hanging="101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>可持续影响指标</w:t>
            </w:r>
          </w:p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9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4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4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37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>
            <w:pPr>
              <w:spacing w:after="0"/>
              <w:ind w:left="309" w:hanging="201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>服务对象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满</w:t>
            </w:r>
            <w:r>
              <w:rPr>
                <w:rFonts w:ascii="微软雅黑" w:eastAsia="微软雅黑" w:hAnsi="微软雅黑" w:cs="微软雅黑"/>
                <w:sz w:val="18"/>
              </w:rPr>
              <w:t>意度指标</w:t>
            </w:r>
          </w:p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4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4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FA9" w:rsidRDefault="00B14FA9"/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B14FA9" w:rsidTr="00B14FA9">
        <w:trPr>
          <w:trHeight w:val="244"/>
        </w:trPr>
        <w:tc>
          <w:tcPr>
            <w:tcW w:w="4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FA9" w:rsidRDefault="00B14FA9"/>
        </w:tc>
      </w:tr>
      <w:tr w:rsidR="0027490E" w:rsidTr="00B14FA9">
        <w:trPr>
          <w:trHeight w:val="1763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90E" w:rsidRDefault="00B14FA9">
            <w:r>
              <w:rPr>
                <w:rFonts w:asciiTheme="minorEastAsia" w:eastAsiaTheme="minorEastAsia" w:hAnsiTheme="minorEastAsia" w:hint="eastAsia"/>
              </w:rPr>
              <w:t>说明</w:t>
            </w:r>
          </w:p>
        </w:tc>
        <w:tc>
          <w:tcPr>
            <w:tcW w:w="1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490E" w:rsidRPr="00B14FA9" w:rsidRDefault="00B14FA9" w:rsidP="00B14FA9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请在此处简要说明各级审计和</w:t>
            </w:r>
            <w:r>
              <w:rPr>
                <w:rFonts w:eastAsiaTheme="minorEastAsia" w:hint="eastAsia"/>
              </w:rPr>
              <w:t>财政</w:t>
            </w:r>
            <w:r>
              <w:rPr>
                <w:rFonts w:eastAsiaTheme="minorEastAsia"/>
              </w:rPr>
              <w:t>监督检查中发现的问题及其所涉及的金额，如没有请填</w:t>
            </w:r>
            <w:r>
              <w:rPr>
                <w:rFonts w:eastAsiaTheme="minorEastAsia" w:hint="eastAsia"/>
              </w:rPr>
              <w:t>无</w:t>
            </w:r>
          </w:p>
        </w:tc>
        <w:tc>
          <w:tcPr>
            <w:tcW w:w="7229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490E" w:rsidRPr="00B14FA9" w:rsidRDefault="0027490E" w:rsidP="00B14FA9">
            <w:pPr>
              <w:spacing w:after="0"/>
              <w:rPr>
                <w:rFonts w:eastAsiaTheme="minorEastAsia"/>
              </w:rPr>
            </w:pPr>
          </w:p>
        </w:tc>
      </w:tr>
    </w:tbl>
    <w:p w:rsidR="0027490E" w:rsidRPr="00B14FA9" w:rsidRDefault="009734E6">
      <w:pPr>
        <w:spacing w:after="47"/>
        <w:ind w:left="115"/>
        <w:rPr>
          <w:rFonts w:asciiTheme="minorEastAsia" w:eastAsiaTheme="minorEastAsia" w:hAnsiTheme="minorEastAsia"/>
          <w:sz w:val="18"/>
          <w:szCs w:val="18"/>
        </w:rPr>
      </w:pPr>
      <w:r w:rsidRPr="00B14FA9">
        <w:rPr>
          <w:rFonts w:asciiTheme="minorEastAsia" w:eastAsiaTheme="minorEastAsia" w:hAnsiTheme="minorEastAsia"/>
          <w:noProof/>
          <w:sz w:val="18"/>
          <w:szCs w:val="18"/>
        </w:rPr>
        <w:drawing>
          <wp:inline distT="0" distB="0" distL="0" distR="0">
            <wp:extent cx="5620459" cy="136976"/>
            <wp:effectExtent l="0" t="0" r="0" b="0"/>
            <wp:docPr id="4825" name="Picture 4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" name="Picture 48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0459" cy="13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90E" w:rsidRPr="00B14FA9" w:rsidRDefault="009734E6">
      <w:pPr>
        <w:spacing w:after="0"/>
        <w:ind w:left="124" w:hanging="10"/>
        <w:rPr>
          <w:rFonts w:asciiTheme="minorEastAsia" w:eastAsiaTheme="minorEastAsia" w:hAnsiTheme="minorEastAsia"/>
          <w:sz w:val="18"/>
          <w:szCs w:val="18"/>
        </w:rPr>
      </w:pPr>
      <w:r w:rsidRPr="00B14FA9">
        <w:rPr>
          <w:rFonts w:asciiTheme="minorEastAsia" w:eastAsiaTheme="minorEastAsia" w:hAnsiTheme="minorEastAsia" w:cs="微软雅黑"/>
          <w:sz w:val="18"/>
          <w:szCs w:val="18"/>
        </w:rPr>
        <w:t>金額度加权平均计算．</w:t>
      </w:r>
    </w:p>
    <w:p w:rsidR="0027490E" w:rsidRPr="00B14FA9" w:rsidRDefault="009734E6">
      <w:pPr>
        <w:spacing w:after="0"/>
        <w:ind w:left="114" w:firstLine="331"/>
        <w:rPr>
          <w:rFonts w:asciiTheme="minorEastAsia" w:eastAsiaTheme="minorEastAsia" w:hAnsiTheme="minorEastAsia"/>
          <w:sz w:val="18"/>
          <w:szCs w:val="18"/>
        </w:rPr>
      </w:pPr>
      <w:r w:rsidRPr="00B14FA9">
        <w:rPr>
          <w:rFonts w:asciiTheme="minorEastAsia" w:eastAsiaTheme="minorEastAsia" w:hAnsiTheme="minorEastAsia" w:cs="微软雅黑"/>
          <w:sz w:val="18"/>
          <w:szCs w:val="18"/>
        </w:rPr>
        <w:t>2．定性指标根据指标完成情况分为：</w:t>
      </w:r>
      <w:r w:rsidR="006D13DD">
        <w:rPr>
          <w:rFonts w:asciiTheme="minorEastAsia" w:eastAsiaTheme="minorEastAsia" w:hAnsiTheme="minorEastAsia" w:cs="微软雅黑" w:hint="eastAsia"/>
          <w:sz w:val="18"/>
          <w:szCs w:val="18"/>
        </w:rPr>
        <w:t>全部</w:t>
      </w:r>
      <w:r w:rsidR="006D13DD">
        <w:rPr>
          <w:rFonts w:asciiTheme="minorEastAsia" w:eastAsiaTheme="minorEastAsia" w:hAnsiTheme="minorEastAsia" w:cs="微软雅黑"/>
          <w:sz w:val="18"/>
          <w:szCs w:val="18"/>
        </w:rPr>
        <w:t>或基本</w:t>
      </w:r>
      <w:r w:rsidRPr="00B14FA9">
        <w:rPr>
          <w:rFonts w:asciiTheme="minorEastAsia" w:eastAsiaTheme="minorEastAsia" w:hAnsiTheme="minorEastAsia" w:cs="微软雅黑"/>
          <w:sz w:val="18"/>
          <w:szCs w:val="18"/>
        </w:rPr>
        <w:t>达成预期指标、部分达成預期指标并有一定效、未达成預期标且效果较差三档，分别按照10</w:t>
      </w:r>
      <w:r w:rsidR="006D13DD">
        <w:rPr>
          <w:rFonts w:asciiTheme="minorEastAsia" w:eastAsiaTheme="minorEastAsia" w:hAnsiTheme="minorEastAsia" w:cs="微软雅黑"/>
          <w:sz w:val="18"/>
          <w:szCs w:val="18"/>
        </w:rPr>
        <w:t>0%</w:t>
      </w:r>
      <w:r w:rsidRPr="00B14FA9">
        <w:rPr>
          <w:rFonts w:asciiTheme="minorEastAsia" w:eastAsiaTheme="minorEastAsia" w:hAnsiTheme="minorEastAsia" w:cs="微软雅黑"/>
          <w:sz w:val="18"/>
          <w:szCs w:val="18"/>
        </w:rPr>
        <w:t>一</w:t>
      </w:r>
      <w:r w:rsidR="006D13DD">
        <w:rPr>
          <w:rFonts w:asciiTheme="minorEastAsia" w:eastAsiaTheme="minorEastAsia" w:hAnsiTheme="minorEastAsia" w:cs="微软雅黑" w:hint="eastAsia"/>
          <w:sz w:val="18"/>
          <w:szCs w:val="18"/>
        </w:rPr>
        <w:t>80%</w:t>
      </w:r>
      <w:r w:rsidRPr="00B14FA9">
        <w:rPr>
          <w:rFonts w:asciiTheme="minorEastAsia" w:eastAsiaTheme="minorEastAsia" w:hAnsiTheme="minorEastAsia" w:cs="微软雅黑"/>
          <w:sz w:val="18"/>
          <w:szCs w:val="18"/>
        </w:rPr>
        <w:t>（含）、8</w:t>
      </w:r>
      <w:r w:rsidR="006D13DD">
        <w:rPr>
          <w:rFonts w:asciiTheme="minorEastAsia" w:eastAsiaTheme="minorEastAsia" w:hAnsiTheme="minorEastAsia" w:cs="微软雅黑"/>
          <w:sz w:val="18"/>
          <w:szCs w:val="18"/>
        </w:rPr>
        <w:t>0%-</w:t>
      </w:r>
      <w:r w:rsidRPr="00B14FA9">
        <w:rPr>
          <w:rFonts w:asciiTheme="minorEastAsia" w:eastAsiaTheme="minorEastAsia" w:hAnsiTheme="minorEastAsia" w:cs="微软雅黑"/>
          <w:sz w:val="18"/>
          <w:szCs w:val="18"/>
        </w:rPr>
        <w:t>6</w:t>
      </w:r>
      <w:r w:rsidR="006D13DD">
        <w:rPr>
          <w:rFonts w:asciiTheme="minorEastAsia" w:eastAsiaTheme="minorEastAsia" w:hAnsiTheme="minorEastAsia" w:cs="微软雅黑"/>
          <w:sz w:val="18"/>
          <w:szCs w:val="18"/>
        </w:rPr>
        <w:t>0%</w:t>
      </w:r>
      <w:r w:rsidRPr="00B14FA9">
        <w:rPr>
          <w:rFonts w:asciiTheme="minorEastAsia" w:eastAsiaTheme="minorEastAsia" w:hAnsiTheme="minorEastAsia" w:cs="微软雅黑"/>
          <w:sz w:val="18"/>
          <w:szCs w:val="18"/>
        </w:rPr>
        <w:t>（含）、60一</w:t>
      </w:r>
      <w:r w:rsidR="006D13DD">
        <w:rPr>
          <w:rFonts w:asciiTheme="minorEastAsia" w:eastAsiaTheme="minorEastAsia" w:hAnsiTheme="minorEastAsia" w:cs="微软雅黑" w:hint="eastAsia"/>
          <w:sz w:val="18"/>
          <w:szCs w:val="18"/>
        </w:rPr>
        <w:t>0%</w:t>
      </w:r>
      <w:r w:rsidRPr="00B14FA9">
        <w:rPr>
          <w:rFonts w:asciiTheme="minorEastAsia" w:eastAsiaTheme="minorEastAsia" w:hAnsiTheme="minorEastAsia" w:cs="微软雅黑"/>
          <w:sz w:val="18"/>
          <w:szCs w:val="18"/>
        </w:rPr>
        <w:t>合理写完成比例·</w:t>
      </w:r>
    </w:p>
    <w:p w:rsidR="0027490E" w:rsidRPr="00B14FA9" w:rsidRDefault="009734E6">
      <w:pPr>
        <w:spacing w:after="0"/>
        <w:ind w:left="477" w:hanging="10"/>
        <w:rPr>
          <w:rFonts w:asciiTheme="minorEastAsia" w:eastAsiaTheme="minorEastAsia" w:hAnsiTheme="minorEastAsia"/>
          <w:sz w:val="18"/>
          <w:szCs w:val="18"/>
        </w:rPr>
      </w:pPr>
      <w:r w:rsidRPr="00B14FA9">
        <w:rPr>
          <w:rFonts w:asciiTheme="minorEastAsia" w:eastAsiaTheme="minorEastAsia" w:hAnsiTheme="minorEastAsia" w:cs="微软雅黑"/>
          <w:sz w:val="18"/>
          <w:szCs w:val="18"/>
        </w:rPr>
        <w:t>3·资金使用单位按项目报，主管部门和财政部门汇总时按区域绩效目标报·</w:t>
      </w:r>
    </w:p>
    <w:p w:rsidR="0027490E" w:rsidRDefault="0027490E">
      <w:pPr>
        <w:spacing w:after="0"/>
        <w:ind w:left="626" w:right="7463"/>
      </w:pPr>
    </w:p>
    <w:sectPr w:rsidR="0027490E" w:rsidSect="00787434">
      <w:pgSz w:w="11720" w:h="16660"/>
      <w:pgMar w:top="1440" w:right="1287" w:bottom="1440" w:left="14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39A" w:rsidRDefault="00E0539A" w:rsidP="00E0539A">
      <w:pPr>
        <w:spacing w:after="0" w:line="240" w:lineRule="auto"/>
      </w:pPr>
      <w:r>
        <w:separator/>
      </w:r>
    </w:p>
  </w:endnote>
  <w:endnote w:type="continuationSeparator" w:id="1">
    <w:p w:rsidR="00E0539A" w:rsidRDefault="00E0539A" w:rsidP="00E0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39A" w:rsidRDefault="00E0539A" w:rsidP="00E0539A">
      <w:pPr>
        <w:spacing w:after="0" w:line="240" w:lineRule="auto"/>
      </w:pPr>
      <w:r>
        <w:separator/>
      </w:r>
    </w:p>
  </w:footnote>
  <w:footnote w:type="continuationSeparator" w:id="1">
    <w:p w:rsidR="00E0539A" w:rsidRDefault="00E0539A" w:rsidP="00E0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490E"/>
    <w:rsid w:val="0027490E"/>
    <w:rsid w:val="006D13DD"/>
    <w:rsid w:val="00787434"/>
    <w:rsid w:val="009734E6"/>
    <w:rsid w:val="00B14FA9"/>
    <w:rsid w:val="00E0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3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unhideWhenUsed/>
    <w:qFormat/>
    <w:rsid w:val="00787434"/>
    <w:pPr>
      <w:keepNext/>
      <w:keepLines/>
      <w:spacing w:line="259" w:lineRule="auto"/>
      <w:ind w:right="50"/>
      <w:jc w:val="center"/>
      <w:outlineLvl w:val="0"/>
    </w:pPr>
    <w:rPr>
      <w:rFonts w:ascii="微软雅黑" w:eastAsia="微软雅黑" w:hAnsi="微软雅黑" w:cs="微软雅黑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87434"/>
    <w:rPr>
      <w:rFonts w:ascii="微软雅黑" w:eastAsia="微软雅黑" w:hAnsi="微软雅黑" w:cs="微软雅黑"/>
      <w:color w:val="000000"/>
      <w:sz w:val="28"/>
    </w:rPr>
  </w:style>
  <w:style w:type="table" w:customStyle="1" w:styleId="TableGrid">
    <w:name w:val="TableGrid"/>
    <w:rsid w:val="007874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E0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39A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39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39A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唐颖</cp:lastModifiedBy>
  <cp:revision>2</cp:revision>
  <dcterms:created xsi:type="dcterms:W3CDTF">2018-04-18T06:34:00Z</dcterms:created>
  <dcterms:modified xsi:type="dcterms:W3CDTF">2018-04-18T06:34:00Z</dcterms:modified>
</cp:coreProperties>
</file>