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593"/>
          <w:tab w:val="left" w:pos="4515"/>
        </w:tabs>
        <w:jc w:val="left"/>
        <w:rPr>
          <w:rFonts w:hint="eastAsia" w:cs="宋体"/>
          <w:kern w:val="0"/>
          <w:sz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 xml:space="preserve">1 </w:t>
      </w:r>
      <w:r>
        <w:rPr>
          <w:rFonts w:hint="eastAsia" w:cs="宋体"/>
          <w:kern w:val="0"/>
          <w:sz w:val="24"/>
          <w:lang w:val="en-US" w:eastAsia="zh-CN"/>
        </w:rPr>
        <w:t xml:space="preserve">                     </w:t>
      </w:r>
    </w:p>
    <w:p>
      <w:pPr>
        <w:widowControl/>
        <w:tabs>
          <w:tab w:val="left" w:pos="2593"/>
          <w:tab w:val="left" w:pos="4515"/>
        </w:tabs>
        <w:ind w:firstLine="3840" w:firstLineChars="1600"/>
        <w:jc w:val="lef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成品油经营批准证书号</w:t>
      </w:r>
      <w:r>
        <w:rPr>
          <w:rFonts w:cs="宋体"/>
          <w:kern w:val="0"/>
          <w:sz w:val="24"/>
        </w:rPr>
        <w:t>_______________</w:t>
      </w: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hint="eastAsia"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hint="eastAsia"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pStyle w:val="3"/>
        <w:spacing w:before="0" w:after="0" w:line="72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8"/>
          <w:szCs w:val="48"/>
        </w:rPr>
      </w:pPr>
      <w:bookmarkStart w:id="0" w:name="_Toc162162547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8"/>
          <w:szCs w:val="48"/>
        </w:rPr>
        <w:t>成品油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8"/>
          <w:szCs w:val="48"/>
          <w:lang w:eastAsia="zh-CN"/>
        </w:rPr>
        <w:t>零售经营网点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8"/>
          <w:szCs w:val="48"/>
        </w:rPr>
        <w:t>年度检查登记表</w:t>
      </w:r>
      <w:bookmarkEnd w:id="0"/>
    </w:p>
    <w:p>
      <w:pPr>
        <w:widowControl/>
        <w:spacing w:line="720" w:lineRule="auto"/>
        <w:ind w:left="91" w:firstLine="115" w:firstLineChars="36"/>
        <w:jc w:val="center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 xml:space="preserve">( 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×××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年度)</w:t>
      </w: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86" w:firstLineChars="36"/>
        <w:jc w:val="left"/>
        <w:rPr>
          <w:rFonts w:cs="宋体"/>
          <w:kern w:val="0"/>
          <w:sz w:val="24"/>
        </w:rPr>
      </w:pPr>
    </w:p>
    <w:p>
      <w:pPr>
        <w:widowControl/>
        <w:ind w:left="93" w:firstLine="129" w:firstLineChars="36"/>
        <w:jc w:val="center"/>
        <w:rPr>
          <w:rFonts w:cs="宋体"/>
          <w:kern w:val="0"/>
          <w:sz w:val="36"/>
          <w:szCs w:val="36"/>
        </w:rPr>
      </w:pPr>
      <w:r>
        <w:rPr>
          <w:rFonts w:hint="eastAsia" w:cs="宋体"/>
          <w:kern w:val="0"/>
          <w:sz w:val="36"/>
          <w:szCs w:val="36"/>
        </w:rPr>
        <w:t>单位名称（盖章）</w:t>
      </w:r>
      <w:r>
        <w:rPr>
          <w:kern w:val="0"/>
          <w:sz w:val="36"/>
          <w:szCs w:val="36"/>
        </w:rPr>
        <w:t>_____________________</w:t>
      </w: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489" w:firstLineChars="204"/>
        <w:jc w:val="left"/>
        <w:rPr>
          <w:rFonts w:hint="eastAsia" w:cs="宋体"/>
          <w:kern w:val="0"/>
          <w:sz w:val="24"/>
        </w:rPr>
      </w:pPr>
    </w:p>
    <w:p>
      <w:pPr>
        <w:widowControl/>
        <w:jc w:val="both"/>
        <w:rPr>
          <w:rFonts w:hint="eastAsia" w:cs="宋体"/>
          <w:kern w:val="0"/>
          <w:sz w:val="36"/>
          <w:szCs w:val="32"/>
        </w:rPr>
      </w:pPr>
    </w:p>
    <w:p>
      <w:pPr>
        <w:widowControl/>
        <w:ind w:left="-2" w:leftChars="-44" w:hanging="90" w:hangingChars="25"/>
        <w:jc w:val="center"/>
        <w:rPr>
          <w:rFonts w:hint="eastAsia" w:cs="宋体"/>
          <w:kern w:val="0"/>
          <w:sz w:val="36"/>
          <w:szCs w:val="32"/>
        </w:rPr>
      </w:pPr>
      <w:r>
        <w:rPr>
          <w:rFonts w:hint="eastAsia" w:cs="宋体"/>
          <w:kern w:val="0"/>
          <w:sz w:val="36"/>
          <w:szCs w:val="32"/>
          <w:lang w:eastAsia="zh-CN"/>
        </w:rPr>
        <w:t>宁夏回族自治区商务厅</w:t>
      </w:r>
      <w:r>
        <w:rPr>
          <w:rFonts w:hint="eastAsia" w:cs="宋体"/>
          <w:kern w:val="0"/>
          <w:sz w:val="36"/>
          <w:szCs w:val="32"/>
        </w:rPr>
        <w:t>监制</w:t>
      </w:r>
    </w:p>
    <w:p>
      <w:pPr>
        <w:widowControl/>
        <w:ind w:left="-2" w:leftChars="-44" w:hanging="90" w:hangingChars="25"/>
        <w:jc w:val="center"/>
        <w:rPr>
          <w:rFonts w:hint="eastAsia" w:cs="宋体"/>
          <w:kern w:val="0"/>
          <w:sz w:val="36"/>
        </w:rPr>
      </w:pPr>
    </w:p>
    <w:p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="3546" w:firstLineChars="1104"/>
        <w:jc w:val="both"/>
        <w:rPr>
          <w:rFonts w:hint="eastAsia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填表说明</w:t>
      </w:r>
    </w:p>
    <w:p>
      <w:pPr>
        <w:widowControl/>
        <w:spacing w:line="360" w:lineRule="auto"/>
        <w:ind w:left="93" w:firstLine="655" w:firstLineChars="204"/>
        <w:jc w:val="center"/>
        <w:rPr>
          <w:rFonts w:hint="eastAsia" w:cs="宋体"/>
          <w:b/>
          <w:bCs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 w:firstLineChars="200"/>
        <w:jc w:val="both"/>
        <w:textAlignment w:val="auto"/>
        <w:rPr>
          <w:rFonts w:hint="eastAsia" w:eastAsia="宋体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eastAsia="zh-CN"/>
        </w:rPr>
        <w:t>一</w:t>
      </w:r>
      <w:r>
        <w:rPr>
          <w:rFonts w:hint="eastAsia"/>
          <w:kern w:val="0"/>
          <w:sz w:val="24"/>
        </w:rPr>
        <w:t>、</w:t>
      </w:r>
      <w:r>
        <w:rPr>
          <w:rFonts w:hint="eastAsia" w:eastAsia="宋体"/>
          <w:kern w:val="0"/>
          <w:sz w:val="24"/>
          <w:lang w:val="en-US" w:eastAsia="zh-CN"/>
        </w:rPr>
        <w:t>填写有效《成品油</w:t>
      </w:r>
      <w:r>
        <w:rPr>
          <w:rFonts w:hint="eastAsia"/>
          <w:kern w:val="0"/>
          <w:sz w:val="24"/>
          <w:lang w:val="en-US" w:eastAsia="zh-CN"/>
        </w:rPr>
        <w:t>零售</w:t>
      </w:r>
      <w:r>
        <w:rPr>
          <w:rFonts w:hint="eastAsia" w:eastAsia="宋体"/>
          <w:kern w:val="0"/>
          <w:sz w:val="24"/>
          <w:lang w:val="en-US" w:eastAsia="zh-CN"/>
        </w:rPr>
        <w:t>经营</w:t>
      </w:r>
      <w:r>
        <w:rPr>
          <w:rFonts w:hint="eastAsia"/>
          <w:kern w:val="0"/>
          <w:sz w:val="24"/>
          <w:lang w:val="en-US" w:eastAsia="zh-CN"/>
        </w:rPr>
        <w:t>网点</w:t>
      </w:r>
      <w:r>
        <w:rPr>
          <w:rFonts w:hint="eastAsia" w:eastAsia="宋体"/>
          <w:kern w:val="0"/>
          <w:sz w:val="24"/>
          <w:lang w:val="en-US" w:eastAsia="zh-CN"/>
        </w:rPr>
        <w:t>年度检查登记表》（自治区成品油综合监管系统下载），加盖企业公章，扫描上传；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 w:firstLineChars="200"/>
        <w:jc w:val="both"/>
        <w:textAlignment w:val="auto"/>
        <w:rPr>
          <w:rFonts w:hint="eastAsia"/>
          <w:kern w:val="0"/>
          <w:sz w:val="24"/>
          <w:lang w:val="en-US" w:eastAsia="zh-CN"/>
        </w:rPr>
      </w:pPr>
      <w:r>
        <w:rPr>
          <w:rFonts w:hint="eastAsia"/>
          <w:kern w:val="0"/>
          <w:sz w:val="24"/>
          <w:lang w:eastAsia="zh-CN"/>
        </w:rPr>
        <w:t>二、</w:t>
      </w:r>
      <w:r>
        <w:rPr>
          <w:rFonts w:hint="eastAsia"/>
          <w:kern w:val="0"/>
          <w:sz w:val="24"/>
        </w:rPr>
        <w:t>经济类型指：国有、国有参股、民营、外商独资、合资外方控股、合资中方</w:t>
      </w:r>
      <w:r>
        <w:rPr>
          <w:rFonts w:hint="eastAsia"/>
          <w:kern w:val="0"/>
          <w:sz w:val="24"/>
          <w:lang w:eastAsia="zh-CN"/>
        </w:rPr>
        <w:t>控股；</w:t>
      </w:r>
      <w:r>
        <w:rPr>
          <w:rFonts w:hint="eastAsia"/>
          <w:kern w:val="0"/>
          <w:sz w:val="24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 w:firstLineChars="200"/>
        <w:jc w:val="both"/>
        <w:textAlignment w:val="auto"/>
        <w:rPr>
          <w:rFonts w:hint="eastAsia" w:eastAsia="宋体"/>
          <w:kern w:val="0"/>
          <w:sz w:val="24"/>
          <w:lang w:val="en-US" w:eastAsia="zh-CN"/>
        </w:rPr>
      </w:pPr>
      <w:r>
        <w:rPr>
          <w:rFonts w:hint="eastAsia" w:eastAsia="宋体"/>
          <w:kern w:val="0"/>
          <w:sz w:val="24"/>
          <w:lang w:val="en-US" w:eastAsia="zh-CN"/>
        </w:rPr>
        <w:t>三、经营方式指：自主经营、租赁经营、特许经营；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 w:firstLineChars="200"/>
        <w:jc w:val="both"/>
        <w:textAlignment w:val="auto"/>
        <w:rPr>
          <w:rFonts w:hint="eastAsia" w:eastAsia="宋体"/>
          <w:kern w:val="0"/>
          <w:sz w:val="24"/>
          <w:lang w:val="en-US" w:eastAsia="zh-CN"/>
        </w:rPr>
      </w:pPr>
      <w:r>
        <w:rPr>
          <w:rFonts w:hint="eastAsia" w:eastAsia="宋体"/>
          <w:kern w:val="0"/>
          <w:sz w:val="24"/>
          <w:lang w:val="en-US" w:eastAsia="zh-CN"/>
        </w:rPr>
        <w:t>四、自有运输设施指：铁路专用线（千米）、输油管线（米）、码头、公路收发油设施等自有成品油运输设施，属于此类可详细说明运输方式、设施数量、运输能力、年度运输量等信息，如无填写社会化供油即可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 w:firstLineChars="200"/>
        <w:jc w:val="both"/>
        <w:textAlignment w:val="auto"/>
        <w:rPr>
          <w:rFonts w:hint="eastAsia" w:eastAsia="宋体"/>
          <w:kern w:val="0"/>
          <w:sz w:val="24"/>
          <w:lang w:val="en-US" w:eastAsia="zh-CN"/>
        </w:rPr>
      </w:pPr>
      <w:r>
        <w:rPr>
          <w:rFonts w:hint="eastAsia" w:eastAsia="宋体"/>
          <w:kern w:val="0"/>
          <w:sz w:val="24"/>
          <w:lang w:val="en-US" w:eastAsia="zh-CN"/>
        </w:rPr>
        <w:t>五、油品来源渠道及数量占比，填写年度油品进油渠道，分为国有、民营分别采购数量和采购占比，要与供油合同协议保持一致；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 w:firstLineChars="200"/>
        <w:jc w:val="both"/>
        <w:textAlignment w:val="auto"/>
        <w:rPr>
          <w:rFonts w:hint="eastAsia" w:eastAsia="宋体"/>
          <w:kern w:val="0"/>
          <w:sz w:val="24"/>
          <w:lang w:val="en-US" w:eastAsia="zh-CN"/>
        </w:rPr>
      </w:pPr>
      <w:r>
        <w:rPr>
          <w:rFonts w:hint="eastAsia" w:eastAsia="宋体"/>
          <w:kern w:val="0"/>
          <w:sz w:val="24"/>
          <w:lang w:val="en-US" w:eastAsia="zh-CN"/>
        </w:rPr>
        <w:t>六、年度检查上传资料包括但不限于第五十</w:t>
      </w:r>
      <w:r>
        <w:rPr>
          <w:rFonts w:hint="eastAsia"/>
          <w:kern w:val="0"/>
          <w:sz w:val="24"/>
          <w:lang w:val="en-US" w:eastAsia="zh-CN"/>
        </w:rPr>
        <w:t>七</w:t>
      </w:r>
      <w:r>
        <w:rPr>
          <w:rFonts w:hint="eastAsia" w:eastAsia="宋体"/>
          <w:kern w:val="0"/>
          <w:sz w:val="24"/>
          <w:lang w:val="en-US" w:eastAsia="zh-CN"/>
        </w:rPr>
        <w:t>条相关内容。</w:t>
      </w:r>
    </w:p>
    <w:p>
      <w:pPr>
        <w:widowControl/>
        <w:spacing w:line="360" w:lineRule="auto"/>
        <w:jc w:val="left"/>
        <w:rPr>
          <w:rFonts w:hint="eastAsia"/>
        </w:rPr>
      </w:pPr>
      <w:r>
        <w:br w:type="page"/>
      </w:r>
    </w:p>
    <w:tbl>
      <w:tblPr>
        <w:tblStyle w:val="6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80"/>
        <w:gridCol w:w="2340"/>
        <w:gridCol w:w="390"/>
        <w:gridCol w:w="177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740" w:type="dxa"/>
            <w:gridSpan w:val="5"/>
            <w:vAlign w:val="center"/>
          </w:tcPr>
          <w:p>
            <w:pPr>
              <w:ind w:firstLine="428" w:firstLineChars="204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企业注册地址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firstLine="428" w:firstLineChars="204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统一社会信用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代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加油</w:t>
            </w:r>
            <w:r>
              <w:rPr>
                <w:rFonts w:hint="eastAsia"/>
                <w:lang w:eastAsia="zh-CN"/>
              </w:rPr>
              <w:t>网点</w:t>
            </w:r>
            <w:r>
              <w:rPr>
                <w:rFonts w:hint="eastAsia"/>
              </w:rPr>
              <w:t>地址</w:t>
            </w:r>
          </w:p>
        </w:tc>
        <w:tc>
          <w:tcPr>
            <w:tcW w:w="7740" w:type="dxa"/>
            <w:gridSpan w:val="5"/>
            <w:vAlign w:val="center"/>
          </w:tcPr>
          <w:p>
            <w:pPr>
              <w:ind w:firstLine="428" w:firstLineChars="20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40" w:type="dxa"/>
            <w:gridSpan w:val="5"/>
            <w:vAlign w:val="center"/>
          </w:tcPr>
          <w:p>
            <w:pPr>
              <w:ind w:firstLine="428" w:firstLineChars="20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（经纬度）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法定代表人（负责人）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经营方式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从业人员数量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仓储能力</w:t>
            </w:r>
          </w:p>
        </w:tc>
        <w:tc>
          <w:tcPr>
            <w:tcW w:w="2340" w:type="dxa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汽油罐（个）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总容积（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柴油罐（个）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firstLine="428" w:firstLineChars="204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总容积（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煤油罐 (个)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总容积（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自有运输设施</w:t>
            </w:r>
          </w:p>
        </w:tc>
        <w:tc>
          <w:tcPr>
            <w:tcW w:w="7740" w:type="dxa"/>
            <w:gridSpan w:val="5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油品来源渠道及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数量占比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供油协议签订时间、年限及数量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________年</w:t>
            </w:r>
          </w:p>
          <w:p>
            <w:pPr>
              <w:ind w:firstLine="428" w:firstLineChars="204"/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经营状况</w:t>
            </w:r>
          </w:p>
        </w:tc>
        <w:tc>
          <w:tcPr>
            <w:tcW w:w="2340" w:type="dxa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购进量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销售量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库存量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汽油（吨）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煤油（吨）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柴油（吨）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98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2340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  <w:r>
              <w:rPr>
                <w:rFonts w:hint="eastAsia"/>
              </w:rPr>
              <w:t>（吨）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ind w:firstLine="428" w:firstLineChars="20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企业经营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证　　照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ind w:firstLine="1050" w:firstLineChars="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证照名称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证照编号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危险化学品经营许可证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ind w:firstLine="428" w:firstLineChars="204"/>
            </w:pPr>
          </w:p>
        </w:tc>
        <w:tc>
          <w:tcPr>
            <w:tcW w:w="1800" w:type="dxa"/>
            <w:vAlign w:val="top"/>
          </w:tcPr>
          <w:p>
            <w:pPr>
              <w:ind w:firstLine="428" w:firstLineChars="204"/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营业执照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ind w:firstLine="428" w:firstLineChars="204"/>
            </w:pPr>
          </w:p>
        </w:tc>
        <w:tc>
          <w:tcPr>
            <w:tcW w:w="1800" w:type="dxa"/>
            <w:vAlign w:val="top"/>
          </w:tcPr>
          <w:p>
            <w:pPr>
              <w:ind w:firstLine="428" w:firstLineChars="204"/>
            </w:pPr>
          </w:p>
        </w:tc>
        <w:tc>
          <w:tcPr>
            <w:tcW w:w="1440" w:type="dxa"/>
            <w:vAlign w:val="top"/>
          </w:tcPr>
          <w:p>
            <w:pPr>
              <w:ind w:firstLine="428" w:firstLineChars="20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成品油</w:t>
            </w:r>
            <w:r>
              <w:rPr>
                <w:rFonts w:hint="eastAsia"/>
                <w:lang w:eastAsia="zh-CN"/>
              </w:rPr>
              <w:t>零售</w:t>
            </w:r>
            <w:r>
              <w:rPr>
                <w:rFonts w:hint="eastAsia"/>
              </w:rPr>
              <w:t>经营批准证书</w:t>
            </w:r>
          </w:p>
        </w:tc>
        <w:tc>
          <w:tcPr>
            <w:tcW w:w="2160" w:type="dxa"/>
            <w:gridSpan w:val="2"/>
            <w:vAlign w:val="top"/>
          </w:tcPr>
          <w:p>
            <w:pPr>
              <w:ind w:firstLine="428" w:firstLineChars="204"/>
            </w:pPr>
          </w:p>
        </w:tc>
        <w:tc>
          <w:tcPr>
            <w:tcW w:w="1800" w:type="dxa"/>
            <w:vAlign w:val="top"/>
          </w:tcPr>
          <w:p>
            <w:pPr>
              <w:ind w:firstLine="428" w:firstLineChars="204"/>
            </w:pPr>
          </w:p>
        </w:tc>
        <w:tc>
          <w:tcPr>
            <w:tcW w:w="1440" w:type="dxa"/>
            <w:vAlign w:val="top"/>
          </w:tcPr>
          <w:p>
            <w:pPr>
              <w:ind w:firstLine="428" w:firstLineChars="20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vAlign w:val="top"/>
          </w:tcPr>
          <w:p>
            <w:pPr>
              <w:ind w:firstLine="428" w:firstLineChars="204"/>
            </w:pPr>
          </w:p>
        </w:tc>
        <w:tc>
          <w:tcPr>
            <w:tcW w:w="1800" w:type="dxa"/>
            <w:vAlign w:val="top"/>
          </w:tcPr>
          <w:p>
            <w:pPr>
              <w:ind w:firstLine="428" w:firstLineChars="204"/>
            </w:pPr>
          </w:p>
        </w:tc>
        <w:tc>
          <w:tcPr>
            <w:tcW w:w="1440" w:type="dxa"/>
            <w:vAlign w:val="top"/>
          </w:tcPr>
          <w:p>
            <w:pPr>
              <w:ind w:firstLine="428" w:firstLineChars="20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本年度企业在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油品质量、计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量、安全、环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保、经营等方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面被政府有关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部门奖励、处</w:t>
            </w:r>
          </w:p>
          <w:p>
            <w:pPr>
              <w:jc w:val="center"/>
            </w:pPr>
            <w:r>
              <w:rPr>
                <w:rFonts w:hint="eastAsia"/>
              </w:rPr>
              <w:t>罚的情况</w:t>
            </w:r>
          </w:p>
        </w:tc>
        <w:tc>
          <w:tcPr>
            <w:tcW w:w="7920" w:type="dxa"/>
            <w:gridSpan w:val="6"/>
            <w:vAlign w:val="top"/>
          </w:tcPr>
          <w:p>
            <w:pPr>
              <w:tabs>
                <w:tab w:val="left" w:pos="2355"/>
              </w:tabs>
              <w:ind w:firstLine="428" w:firstLineChars="204"/>
            </w:pPr>
            <w: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加油</w:t>
            </w:r>
            <w:r>
              <w:rPr>
                <w:rFonts w:hint="eastAsia"/>
                <w:lang w:eastAsia="zh-CN"/>
              </w:rPr>
              <w:t>网点</w:t>
            </w:r>
            <w:r>
              <w:rPr>
                <w:rFonts w:hint="eastAsia"/>
              </w:rPr>
              <w:t>地址、库容变化情况说明</w:t>
            </w:r>
          </w:p>
        </w:tc>
        <w:tc>
          <w:tcPr>
            <w:tcW w:w="7920" w:type="dxa"/>
            <w:gridSpan w:val="6"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企业信用评价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</w:p>
        </w:tc>
        <w:tc>
          <w:tcPr>
            <w:tcW w:w="7920" w:type="dxa"/>
            <w:gridSpan w:val="6"/>
            <w:vAlign w:val="bottom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4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企业申请说明</w:t>
            </w:r>
          </w:p>
        </w:tc>
        <w:tc>
          <w:tcPr>
            <w:tcW w:w="7920" w:type="dxa"/>
            <w:gridSpan w:val="6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（负责人）签字：</w:t>
            </w:r>
            <w:r>
              <w:t xml:space="preserve">  </w:t>
            </w:r>
            <w:r>
              <w:rPr>
                <w:rFonts w:hint="eastAsia"/>
              </w:rPr>
              <w:t>　　　　　　</w:t>
            </w:r>
            <w:r>
              <w:t xml:space="preserve"> </w:t>
            </w:r>
            <w:r>
              <w:rPr>
                <w:rFonts w:hint="eastAsia"/>
              </w:rPr>
              <w:t xml:space="preserve">         单位盖章　　  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45F1"/>
    <w:rsid w:val="1F721BDC"/>
    <w:rsid w:val="259F1B00"/>
    <w:rsid w:val="35BA795D"/>
    <w:rsid w:val="37AF0972"/>
    <w:rsid w:val="3C325C9B"/>
    <w:rsid w:val="3DC645F1"/>
    <w:rsid w:val="46DC7658"/>
    <w:rsid w:val="5BDF054B"/>
    <w:rsid w:val="61FFF9EA"/>
    <w:rsid w:val="68883DAA"/>
    <w:rsid w:val="6EAFE395"/>
    <w:rsid w:val="6F4E0BF6"/>
    <w:rsid w:val="73FFB5F5"/>
    <w:rsid w:val="7773C98D"/>
    <w:rsid w:val="79FF163A"/>
    <w:rsid w:val="7BF9A954"/>
    <w:rsid w:val="7E9A6701"/>
    <w:rsid w:val="7EEF7E74"/>
    <w:rsid w:val="7F3F2EDA"/>
    <w:rsid w:val="7F3F8478"/>
    <w:rsid w:val="9FB5B15A"/>
    <w:rsid w:val="BFF7FF92"/>
    <w:rsid w:val="ED4FCE31"/>
    <w:rsid w:val="EEEF41E3"/>
    <w:rsid w:val="F7FD898B"/>
    <w:rsid w:val="FAE1B642"/>
    <w:rsid w:val="FBFBE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Calibri" w:hAnsi="Calibri" w:eastAsia="仿宋" w:cs="Times New Roman"/>
      <w:kern w:val="2"/>
      <w:sz w:val="28"/>
      <w:szCs w:val="36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paragraph" w:customStyle="1" w:styleId="10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20" w:lineRule="atLeast"/>
      <w:ind w:firstLine="600"/>
      <w:jc w:val="left"/>
      <w:textAlignment w:val="top"/>
    </w:pPr>
    <w:rPr>
      <w:rFonts w:ascii="仿宋" w:hAnsi="仿宋" w:eastAsia="仿宋" w:cs="仿宋"/>
      <w:kern w:val="0"/>
      <w:sz w:val="32"/>
      <w:szCs w:val="31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856</Words>
  <Characters>909</Characters>
  <Lines>0</Lines>
  <Paragraphs>0</Paragraphs>
  <TotalTime>13</TotalTime>
  <ScaleCrop>false</ScaleCrop>
  <LinksUpToDate>false</LinksUpToDate>
  <CharactersWithSpaces>1079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2023-02-07T18:45:00Z</dcterms:created>
  <dc:creator>Administrator</dc:creator>
  <cp:lastModifiedBy>swt</cp:lastModifiedBy>
  <cp:lastPrinted>2026-06-10T10:56:13Z</cp:lastPrinted>
  <dcterms:modified xsi:type="dcterms:W3CDTF">2026-06-10T11:05:46Z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6B346F24B5A78FA99C1A6E6762685107</vt:lpwstr>
  </property>
  <property fmtid="{D5CDD505-2E9C-101B-9397-08002B2CF9AE}" pid="4" name="KSOTemplateDocerSaveRecord">
    <vt:lpwstr>eyJoZGlkIjoiMWM3NWI2ZWJmNzU1MmM3OTBiY2EyYjQ2ZGNhODgwYTkiLCJ1c2VySWQiOiIxMDI1ODM3MDY0In0=</vt:lpwstr>
  </property>
</Properties>
</file>